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06F9B" w:rsidRDefault="002A6A09">
      <w:pPr>
        <w:pStyle w:val="ConsPlusTitle"/>
        <w:jc w:val="center"/>
        <w:outlineLvl w:val="0"/>
        <w:rPr>
          <w:color w:val="2E3CED"/>
          <w:sz w:val="26"/>
          <w:u w:val="single"/>
        </w:rPr>
      </w:pPr>
      <w:proofErr w:type="gramStart"/>
      <w:r>
        <w:rPr>
          <w:color w:val="2E3CED"/>
          <w:sz w:val="26"/>
          <w:u w:val="single"/>
        </w:rPr>
        <w:t>КОНТРОЛЬ ЗА</w:t>
      </w:r>
      <w:proofErr w:type="gramEnd"/>
      <w:r>
        <w:rPr>
          <w:color w:val="2E3CED"/>
          <w:sz w:val="26"/>
          <w:u w:val="single"/>
        </w:rPr>
        <w:t xml:space="preserve"> УПЛАТОЙ НАЛОГОВ И ВЗНОСОВ</w:t>
      </w:r>
    </w:p>
    <w:p w14:paraId="02000000" w14:textId="77777777" w:rsidR="00806F9B" w:rsidRDefault="00806F9B">
      <w:pPr>
        <w:pStyle w:val="ConsPlusNormal"/>
        <w:jc w:val="center"/>
        <w:rPr>
          <w:color w:val="2E3CED"/>
          <w:sz w:val="26"/>
        </w:rPr>
      </w:pPr>
    </w:p>
    <w:p w14:paraId="03000000" w14:textId="77777777" w:rsidR="00806F9B" w:rsidRDefault="002A6A09">
      <w:pPr>
        <w:pStyle w:val="ConsPlusTitle"/>
        <w:jc w:val="center"/>
        <w:outlineLvl w:val="1"/>
        <w:rPr>
          <w:sz w:val="26"/>
        </w:rPr>
      </w:pPr>
      <w:r>
        <w:rPr>
          <w:sz w:val="26"/>
        </w:rPr>
        <w:t>Январь</w:t>
      </w:r>
    </w:p>
    <w:p w14:paraId="04000000" w14:textId="77777777" w:rsidR="00806F9B" w:rsidRDefault="00806F9B">
      <w:pPr>
        <w:pStyle w:val="ConsPlusTitle"/>
        <w:jc w:val="center"/>
        <w:outlineLvl w:val="1"/>
        <w:rPr>
          <w:sz w:val="26"/>
        </w:rPr>
      </w:pPr>
    </w:p>
    <w:p w14:paraId="05000000" w14:textId="77777777" w:rsidR="00806F9B" w:rsidRDefault="002A6A09">
      <w:pPr>
        <w:pStyle w:val="ConsPlusNormal"/>
        <w:ind w:firstLine="540"/>
        <w:jc w:val="both"/>
        <w:outlineLvl w:val="2"/>
        <w:rPr>
          <w:color w:val="2E3CED"/>
          <w:sz w:val="26"/>
          <w:u w:val="single"/>
        </w:rPr>
      </w:pPr>
      <w:r>
        <w:rPr>
          <w:b/>
          <w:color w:val="2E3CED"/>
          <w:sz w:val="26"/>
          <w:u w:val="single"/>
        </w:rPr>
        <w:t>Изменены некоторые КБК</w:t>
      </w:r>
    </w:p>
    <w:p w14:paraId="06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 xml:space="preserve">С 2020 года ряд штрафов по налогам нужно перечислять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 xml:space="preserve"> новым КБК. Это касается, например, штрафа за непредставление сведений, необходимых для осуществления налогового контроля: КБК 182 1 16 05160 01 0007 140 вместо </w:t>
      </w:r>
      <w:hyperlink r:id="rId5" w:tooltip="Приказ Минфина России от 08.06.2018 N 132н (ред. от 04.09.2019) " w:history="1">
        <w:r>
          <w:rPr>
            <w:color w:val="0000FF"/>
            <w:sz w:val="26"/>
          </w:rPr>
          <w:t>182 1 16 03010 01 6000 140</w:t>
        </w:r>
      </w:hyperlink>
      <w:r>
        <w:rPr>
          <w:sz w:val="26"/>
        </w:rPr>
        <w:t>.</w:t>
      </w:r>
    </w:p>
    <w:p w14:paraId="07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>При заполнении платежки рекомендуем сверяться с данными специального сервиса на сайте ФНС.</w:t>
      </w:r>
    </w:p>
    <w:p w14:paraId="08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>
        <w:rPr>
          <w:i/>
          <w:sz w:val="26"/>
        </w:rPr>
        <w:t xml:space="preserve">Документы: </w:t>
      </w:r>
      <w:hyperlink r:id="rId6" w:tooltip="Приказ Минфина России от 06.06.2019 N 86н (ред. от 17.09.2019) " w:history="1">
        <w:r w:rsidRPr="004E10A1">
          <w:rPr>
            <w:i/>
            <w:color w:val="auto"/>
            <w:sz w:val="26"/>
          </w:rPr>
          <w:t>Приказ</w:t>
        </w:r>
      </w:hyperlink>
      <w:r w:rsidRPr="004E10A1">
        <w:rPr>
          <w:i/>
          <w:color w:val="auto"/>
          <w:sz w:val="26"/>
        </w:rPr>
        <w:t xml:space="preserve"> Минфина России от 06.06.2019 N 86н; </w:t>
      </w:r>
      <w:hyperlink r:id="rId7" w:tooltip="Приказ Минфина России от 29.11.2019 N 207н (ред. от 10.03.2020) " w:history="1">
        <w:r w:rsidRPr="004E10A1">
          <w:rPr>
            <w:i/>
            <w:color w:val="auto"/>
            <w:sz w:val="26"/>
          </w:rPr>
          <w:t>Приказ</w:t>
        </w:r>
      </w:hyperlink>
      <w:r w:rsidRPr="004E10A1">
        <w:rPr>
          <w:i/>
          <w:color w:val="auto"/>
          <w:sz w:val="26"/>
        </w:rPr>
        <w:t xml:space="preserve"> Минфина России от 29.11.2019 N 207н</w:t>
      </w:r>
    </w:p>
    <w:p w14:paraId="09000000" w14:textId="77777777" w:rsidR="00806F9B" w:rsidRPr="004E10A1" w:rsidRDefault="00806F9B">
      <w:pPr>
        <w:pStyle w:val="ConsPlusNormal"/>
        <w:ind w:firstLine="540"/>
        <w:jc w:val="both"/>
        <w:rPr>
          <w:color w:val="auto"/>
          <w:sz w:val="26"/>
        </w:rPr>
      </w:pPr>
    </w:p>
    <w:p w14:paraId="0A000000" w14:textId="77777777" w:rsidR="00806F9B" w:rsidRDefault="002A6A09">
      <w:pPr>
        <w:pStyle w:val="ConsPlusTitle"/>
        <w:jc w:val="center"/>
        <w:outlineLvl w:val="1"/>
        <w:rPr>
          <w:sz w:val="26"/>
        </w:rPr>
      </w:pPr>
      <w:r>
        <w:rPr>
          <w:sz w:val="26"/>
        </w:rPr>
        <w:t>Март</w:t>
      </w:r>
    </w:p>
    <w:p w14:paraId="0B000000" w14:textId="77777777" w:rsidR="00806F9B" w:rsidRDefault="002A6A09">
      <w:pPr>
        <w:pStyle w:val="ConsPlusNormal"/>
        <w:spacing w:before="200"/>
        <w:ind w:firstLine="540"/>
        <w:jc w:val="both"/>
        <w:outlineLvl w:val="2"/>
        <w:rPr>
          <w:color w:val="2E3CED"/>
          <w:sz w:val="26"/>
          <w:u w:val="single"/>
        </w:rPr>
      </w:pPr>
      <w:r>
        <w:rPr>
          <w:b/>
          <w:color w:val="2E3CED"/>
          <w:sz w:val="26"/>
          <w:u w:val="single"/>
        </w:rPr>
        <w:t>2 марта закончился третий этап амнистии капитала</w:t>
      </w:r>
    </w:p>
    <w:p w14:paraId="0C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 w:rsidRPr="004E10A1">
        <w:rPr>
          <w:color w:val="auto"/>
          <w:sz w:val="26"/>
        </w:rPr>
        <w:t xml:space="preserve">Чтобы поучаствовать, нужно было не позднее </w:t>
      </w:r>
      <w:hyperlink r:id="rId8" w:tooltip="&lt;Информация&gt; ФНС России " w:history="1">
        <w:r w:rsidRPr="004E10A1">
          <w:rPr>
            <w:color w:val="auto"/>
            <w:sz w:val="26"/>
          </w:rPr>
          <w:t>2 марта</w:t>
        </w:r>
      </w:hyperlink>
      <w:r w:rsidRPr="004E10A1">
        <w:rPr>
          <w:color w:val="auto"/>
          <w:sz w:val="26"/>
        </w:rPr>
        <w:t xml:space="preserve"> сдать специальную декларацию в </w:t>
      </w:r>
      <w:hyperlink r:id="rId9" w:tooltip="Федеральный закон от 08.06.2015 N 140-ФЗ (ред. от 02.12.2019) " w:history="1">
        <w:r w:rsidRPr="004E10A1">
          <w:rPr>
            <w:color w:val="auto"/>
            <w:sz w:val="26"/>
          </w:rPr>
          <w:t>любую налоговую инспекцию или в центральный аппарат ФНС</w:t>
        </w:r>
      </w:hyperlink>
      <w:r w:rsidRPr="004E10A1">
        <w:rPr>
          <w:color w:val="auto"/>
          <w:sz w:val="26"/>
        </w:rPr>
        <w:t>.</w:t>
      </w:r>
    </w:p>
    <w:p w14:paraId="0D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 w:rsidRPr="004E10A1">
        <w:rPr>
          <w:color w:val="auto"/>
          <w:sz w:val="26"/>
        </w:rPr>
        <w:t xml:space="preserve">Декларанты и лица, информация о которых содержится в специальной декларации, освобождаются от уголовной, административной и налоговой ответственности за правонарушения в отношении деяний, совершенных </w:t>
      </w:r>
      <w:hyperlink r:id="rId10" w:tooltip="Федеральный закон от 29.05.2019 N 110-ФЗ " w:history="1">
        <w:r w:rsidRPr="004E10A1">
          <w:rPr>
            <w:color w:val="auto"/>
            <w:sz w:val="26"/>
          </w:rPr>
          <w:t>до 1 января 2019 года</w:t>
        </w:r>
      </w:hyperlink>
      <w:r w:rsidRPr="004E10A1">
        <w:rPr>
          <w:color w:val="auto"/>
          <w:sz w:val="26"/>
        </w:rPr>
        <w:t>.</w:t>
      </w:r>
    </w:p>
    <w:p w14:paraId="0E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 w:rsidRPr="004E10A1">
        <w:rPr>
          <w:color w:val="auto"/>
          <w:sz w:val="26"/>
        </w:rPr>
        <w:t xml:space="preserve">Гарантии </w:t>
      </w:r>
      <w:hyperlink r:id="rId11" w:tooltip="Федеральный закон от 29.05.2019 N 110-ФЗ " w:history="1">
        <w:r w:rsidRPr="004E10A1">
          <w:rPr>
            <w:color w:val="auto"/>
            <w:sz w:val="26"/>
          </w:rPr>
          <w:t>предоставляются</w:t>
        </w:r>
      </w:hyperlink>
      <w:r w:rsidRPr="004E10A1">
        <w:rPr>
          <w:color w:val="auto"/>
          <w:sz w:val="26"/>
        </w:rPr>
        <w:t xml:space="preserve"> при условии перевода денежных средств с указанных в специальной декларации счетов в российские банки, а также перерегистрации контролируемых иностранных компаний на островах Русский или Октябрьский.</w:t>
      </w:r>
    </w:p>
    <w:p w14:paraId="0F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 w:rsidRPr="004E10A1">
        <w:rPr>
          <w:i/>
          <w:color w:val="auto"/>
          <w:sz w:val="26"/>
        </w:rPr>
        <w:t xml:space="preserve">Документ: Федеральный </w:t>
      </w:r>
      <w:hyperlink r:id="rId12" w:tooltip="Федеральный закон от 29.05.2019 N 110-ФЗ " w:history="1">
        <w:r w:rsidRPr="004E10A1">
          <w:rPr>
            <w:i/>
            <w:color w:val="auto"/>
            <w:sz w:val="26"/>
          </w:rPr>
          <w:t>закон</w:t>
        </w:r>
      </w:hyperlink>
      <w:r w:rsidRPr="004E10A1">
        <w:rPr>
          <w:i/>
          <w:color w:val="auto"/>
          <w:sz w:val="26"/>
        </w:rPr>
        <w:t xml:space="preserve"> от 29.05.2019 N 110-ФЗ</w:t>
      </w:r>
    </w:p>
    <w:p w14:paraId="10000000" w14:textId="77777777" w:rsidR="00806F9B" w:rsidRDefault="00806F9B">
      <w:pPr>
        <w:pStyle w:val="ConsPlusNormal"/>
        <w:ind w:firstLine="540"/>
        <w:jc w:val="both"/>
        <w:rPr>
          <w:sz w:val="26"/>
        </w:rPr>
      </w:pPr>
    </w:p>
    <w:p w14:paraId="11000000" w14:textId="77777777" w:rsidR="00806F9B" w:rsidRDefault="002A6A09">
      <w:pPr>
        <w:pStyle w:val="ConsPlusTitle"/>
        <w:jc w:val="center"/>
        <w:outlineLvl w:val="1"/>
        <w:rPr>
          <w:sz w:val="26"/>
        </w:rPr>
      </w:pPr>
      <w:r>
        <w:rPr>
          <w:sz w:val="26"/>
        </w:rPr>
        <w:t>Апрель</w:t>
      </w:r>
    </w:p>
    <w:p w14:paraId="12000000" w14:textId="77777777" w:rsidR="00806F9B" w:rsidRDefault="002A6A09">
      <w:pPr>
        <w:pStyle w:val="ConsPlusNormal"/>
        <w:spacing w:before="200"/>
        <w:ind w:firstLine="540"/>
        <w:jc w:val="both"/>
        <w:outlineLvl w:val="2"/>
        <w:rPr>
          <w:color w:val="2E3CED"/>
          <w:sz w:val="26"/>
          <w:u w:val="single"/>
        </w:rPr>
      </w:pPr>
      <w:r>
        <w:rPr>
          <w:b/>
          <w:color w:val="2E3CED"/>
          <w:sz w:val="26"/>
          <w:u w:val="single"/>
        </w:rPr>
        <w:t>Требования об уплате налога на сумму от 500 руб. до 3 тыс. проверяющие могут направлять в течение года</w:t>
      </w:r>
    </w:p>
    <w:p w14:paraId="13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>
        <w:rPr>
          <w:sz w:val="26"/>
        </w:rPr>
        <w:t xml:space="preserve">С 1 апреля в случае, когда сумма недоимки у организации или ИП не превышает 3 тыс. руб., требование об уплате налоговики могут выставить не позднее года со дня ее выявления. Раньше такой срок действовал для недоимки менее 500 руб. Обычный срок направления требования - три месяца со дня ее выявления, однако с 6 апреля его </w:t>
      </w:r>
      <w:hyperlink r:id="rId13" w:tooltip="Постановление Правительства РФ от 02.04.2020 N 409 (ред. от 30.05.2020) " w:history="1">
        <w:r w:rsidRPr="004E10A1">
          <w:rPr>
            <w:color w:val="auto"/>
            <w:sz w:val="26"/>
          </w:rPr>
          <w:t>продлили</w:t>
        </w:r>
      </w:hyperlink>
      <w:r w:rsidRPr="004E10A1">
        <w:rPr>
          <w:color w:val="auto"/>
          <w:sz w:val="26"/>
        </w:rPr>
        <w:t xml:space="preserve"> на 6 месяцев.</w:t>
      </w:r>
    </w:p>
    <w:p w14:paraId="14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 w:rsidRPr="004E10A1">
        <w:rPr>
          <w:i/>
          <w:color w:val="auto"/>
          <w:sz w:val="26"/>
        </w:rPr>
        <w:t xml:space="preserve">Документ: Федеральный </w:t>
      </w:r>
      <w:hyperlink r:id="rId14" w:tooltip="Федеральный закон от 29.09.2019 N 325-ФЗ (ред. от 26.03.2020) " w:history="1">
        <w:r w:rsidRPr="004E10A1">
          <w:rPr>
            <w:i/>
            <w:color w:val="auto"/>
            <w:sz w:val="26"/>
          </w:rPr>
          <w:t>закон</w:t>
        </w:r>
      </w:hyperlink>
      <w:r w:rsidRPr="004E10A1">
        <w:rPr>
          <w:i/>
          <w:color w:val="auto"/>
          <w:sz w:val="26"/>
        </w:rPr>
        <w:t xml:space="preserve"> от 29.09.2019 N 325-ФЗ</w:t>
      </w:r>
    </w:p>
    <w:p w14:paraId="15000000" w14:textId="77777777" w:rsidR="00806F9B" w:rsidRPr="004E10A1" w:rsidRDefault="00806F9B">
      <w:pPr>
        <w:pStyle w:val="ConsPlusNormal"/>
        <w:ind w:firstLine="540"/>
        <w:jc w:val="both"/>
        <w:rPr>
          <w:color w:val="auto"/>
          <w:sz w:val="26"/>
        </w:rPr>
      </w:pPr>
    </w:p>
    <w:p w14:paraId="16000000" w14:textId="77777777" w:rsidR="00806F9B" w:rsidRDefault="002A6A09">
      <w:pPr>
        <w:pStyle w:val="ConsPlusNormal"/>
        <w:ind w:firstLine="540"/>
        <w:jc w:val="both"/>
        <w:outlineLvl w:val="2"/>
        <w:rPr>
          <w:color w:val="2E3CED"/>
          <w:sz w:val="26"/>
          <w:u w:val="single"/>
        </w:rPr>
      </w:pPr>
      <w:r>
        <w:rPr>
          <w:b/>
          <w:color w:val="2E3CED"/>
          <w:sz w:val="26"/>
          <w:u w:val="single"/>
        </w:rPr>
        <w:t>Изменились правила взыскания налоговиками небольших сумм</w:t>
      </w:r>
    </w:p>
    <w:p w14:paraId="17000000" w14:textId="259687DF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 xml:space="preserve">С 1 апреля срок вынесения решения </w:t>
      </w:r>
      <w:r w:rsidR="00616A2B">
        <w:rPr>
          <w:sz w:val="26"/>
        </w:rPr>
        <w:t xml:space="preserve">о </w:t>
      </w:r>
      <w:bookmarkStart w:id="0" w:name="_GoBack"/>
      <w:bookmarkEnd w:id="0"/>
      <w:r>
        <w:rPr>
          <w:sz w:val="26"/>
        </w:rPr>
        <w:t xml:space="preserve">взыскании зависит от суммы и </w:t>
      </w:r>
      <w:r>
        <w:rPr>
          <w:sz w:val="26"/>
        </w:rPr>
        <w:lastRenderedPageBreak/>
        <w:t>давности недоимки. При сумме недоимки не более 3 тыс. руб. решение о взыскании принимается в течение двух месяцев от момента, который наступит раньше:</w:t>
      </w:r>
    </w:p>
    <w:p w14:paraId="18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>- общая сумма долга налогоплательщика превысила 3 тыс. руб.;</w:t>
      </w:r>
    </w:p>
    <w:p w14:paraId="19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>- прошло три года после того, как истек срок исполнения самого раннего из неисполненных требований.</w:t>
      </w:r>
    </w:p>
    <w:p w14:paraId="1A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>
        <w:rPr>
          <w:sz w:val="26"/>
        </w:rPr>
        <w:t xml:space="preserve">Если сумма недоимки более 3 тыс. руб., срок оставался </w:t>
      </w:r>
      <w:hyperlink r:id="rId15" w:history="1">
        <w:r w:rsidRPr="004E10A1">
          <w:rPr>
            <w:color w:val="auto"/>
            <w:sz w:val="26"/>
          </w:rPr>
          <w:t>прежним</w:t>
        </w:r>
      </w:hyperlink>
      <w:r w:rsidRPr="004E10A1">
        <w:rPr>
          <w:color w:val="auto"/>
          <w:sz w:val="26"/>
        </w:rPr>
        <w:t xml:space="preserve"> - два месяца после срока исполнения требования об уплате. С 6 апреля предельные сроки вынесения решения о взыскании </w:t>
      </w:r>
      <w:hyperlink r:id="rId16" w:tooltip="Постановление Правительства РФ от 02.04.2020 N 409 " w:history="1">
        <w:r w:rsidRPr="004E10A1">
          <w:rPr>
            <w:color w:val="auto"/>
            <w:sz w:val="26"/>
          </w:rPr>
          <w:t>продлили</w:t>
        </w:r>
      </w:hyperlink>
      <w:r w:rsidRPr="004E10A1">
        <w:rPr>
          <w:color w:val="auto"/>
          <w:sz w:val="26"/>
        </w:rPr>
        <w:t xml:space="preserve"> на 6 месяцев.</w:t>
      </w:r>
    </w:p>
    <w:p w14:paraId="1B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 w:rsidRPr="004E10A1">
        <w:rPr>
          <w:i/>
          <w:color w:val="auto"/>
          <w:sz w:val="26"/>
        </w:rPr>
        <w:t xml:space="preserve">Документ: Федеральный </w:t>
      </w:r>
      <w:hyperlink r:id="rId17" w:tooltip="Федеральный закон от 29.09.2019 N 325-ФЗ (ред. от 26.03.2020) " w:history="1">
        <w:r w:rsidRPr="004E10A1">
          <w:rPr>
            <w:i/>
            <w:color w:val="auto"/>
            <w:sz w:val="26"/>
          </w:rPr>
          <w:t>закон</w:t>
        </w:r>
      </w:hyperlink>
      <w:r w:rsidRPr="004E10A1">
        <w:rPr>
          <w:i/>
          <w:color w:val="auto"/>
          <w:sz w:val="26"/>
        </w:rPr>
        <w:t xml:space="preserve"> от 29.09.2019 N 325-ФЗ</w:t>
      </w:r>
    </w:p>
    <w:p w14:paraId="1C000000" w14:textId="77777777" w:rsidR="00806F9B" w:rsidRPr="004E10A1" w:rsidRDefault="00806F9B">
      <w:pPr>
        <w:pStyle w:val="ConsPlusNormal"/>
        <w:ind w:firstLine="540"/>
        <w:jc w:val="both"/>
        <w:rPr>
          <w:color w:val="auto"/>
          <w:sz w:val="26"/>
        </w:rPr>
      </w:pPr>
    </w:p>
    <w:p w14:paraId="1D000000" w14:textId="77777777" w:rsidR="00806F9B" w:rsidRDefault="002A6A09">
      <w:pPr>
        <w:pStyle w:val="ConsPlusNormal"/>
        <w:ind w:firstLine="540"/>
        <w:jc w:val="both"/>
        <w:outlineLvl w:val="2"/>
        <w:rPr>
          <w:color w:val="2E3CED"/>
          <w:sz w:val="26"/>
          <w:u w:val="single"/>
        </w:rPr>
      </w:pPr>
      <w:proofErr w:type="gramStart"/>
      <w:r>
        <w:rPr>
          <w:b/>
          <w:color w:val="2E3CED"/>
          <w:sz w:val="26"/>
          <w:u w:val="single"/>
        </w:rPr>
        <w:t>Налоговая</w:t>
      </w:r>
      <w:proofErr w:type="gramEnd"/>
      <w:r>
        <w:rPr>
          <w:b/>
          <w:color w:val="2E3CED"/>
          <w:sz w:val="26"/>
          <w:u w:val="single"/>
        </w:rPr>
        <w:t xml:space="preserve"> может рассылать смс о долгах организации</w:t>
      </w:r>
    </w:p>
    <w:p w14:paraId="1E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>С 1 апреля налоговым органам разрешено информировать налогоплательщиков о недоимке и задолженности по пеням, штрафам, процентам с помощью смс, электронной почты или иными способами. Такая рассылка возможна при условии, что организация дала на это письменное согласие. Периодичность рассылки - не чаще одного раза в квартал.</w:t>
      </w:r>
    </w:p>
    <w:p w14:paraId="1F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i/>
          <w:sz w:val="26"/>
        </w:rPr>
        <w:t xml:space="preserve">Документ: Федеральный </w:t>
      </w:r>
      <w:hyperlink r:id="rId18" w:tooltip="Федеральный закон от 29.09.2019 N 325-ФЗ (ред. от 26.03.2020) " w:history="1">
        <w:r w:rsidRPr="004E10A1">
          <w:rPr>
            <w:i/>
            <w:color w:val="auto"/>
            <w:sz w:val="26"/>
          </w:rPr>
          <w:t>закон</w:t>
        </w:r>
      </w:hyperlink>
      <w:r>
        <w:rPr>
          <w:i/>
          <w:sz w:val="26"/>
        </w:rPr>
        <w:t xml:space="preserve"> от 29.09.2019 N 325-ФЗ</w:t>
      </w:r>
    </w:p>
    <w:p w14:paraId="20000000" w14:textId="77777777" w:rsidR="00806F9B" w:rsidRDefault="00806F9B">
      <w:pPr>
        <w:pStyle w:val="ConsPlusNormal"/>
        <w:ind w:firstLine="540"/>
        <w:jc w:val="both"/>
        <w:rPr>
          <w:sz w:val="26"/>
        </w:rPr>
      </w:pPr>
    </w:p>
    <w:p w14:paraId="21000000" w14:textId="77777777" w:rsidR="00806F9B" w:rsidRDefault="002A6A09">
      <w:pPr>
        <w:pStyle w:val="ConsPlusNormal"/>
        <w:ind w:firstLine="540"/>
        <w:jc w:val="both"/>
        <w:outlineLvl w:val="2"/>
        <w:rPr>
          <w:color w:val="2E3CED"/>
          <w:sz w:val="26"/>
          <w:u w:val="single"/>
        </w:rPr>
      </w:pPr>
      <w:proofErr w:type="gramStart"/>
      <w:r>
        <w:rPr>
          <w:b/>
          <w:color w:val="2E3CED"/>
          <w:sz w:val="26"/>
          <w:u w:val="single"/>
        </w:rPr>
        <w:t>С 1 апреля при взыскании крупной недоимки у налоговой стало больше полномочий</w:t>
      </w:r>
      <w:proofErr w:type="gramEnd"/>
    </w:p>
    <w:p w14:paraId="22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 xml:space="preserve">Если налоговый орган вынес решение о взыскании недоимки на сумму более 1 </w:t>
      </w:r>
      <w:proofErr w:type="gramStart"/>
      <w:r>
        <w:rPr>
          <w:sz w:val="26"/>
        </w:rPr>
        <w:t>млн</w:t>
      </w:r>
      <w:proofErr w:type="gramEnd"/>
      <w:r>
        <w:rPr>
          <w:sz w:val="26"/>
        </w:rPr>
        <w:t xml:space="preserve"> руб. и оно не исполнено в течение 10 рабочих дней, то он вправе:</w:t>
      </w:r>
    </w:p>
    <w:p w14:paraId="23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>- осмотреть территории, помещения, документы и имущество организации, но только при наличии ее согласия;</w:t>
      </w:r>
    </w:p>
    <w:p w14:paraId="24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>- вне проверки истребовать документы (информацию) об имуществе, имущественных правах и обязательствах организации.</w:t>
      </w:r>
    </w:p>
    <w:p w14:paraId="25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i/>
          <w:sz w:val="26"/>
        </w:rPr>
        <w:t xml:space="preserve">Документ: Федеральный </w:t>
      </w:r>
      <w:hyperlink r:id="rId19" w:tooltip="Федеральный закон от 29.09.2019 N 325-ФЗ (ред. от 26.03.2020) " w:history="1">
        <w:r w:rsidRPr="004E10A1">
          <w:rPr>
            <w:i/>
            <w:color w:val="auto"/>
            <w:sz w:val="26"/>
          </w:rPr>
          <w:t>закон</w:t>
        </w:r>
      </w:hyperlink>
      <w:r>
        <w:rPr>
          <w:i/>
          <w:sz w:val="26"/>
        </w:rPr>
        <w:t xml:space="preserve"> от 29.09.2019 N 325-ФЗ</w:t>
      </w:r>
    </w:p>
    <w:p w14:paraId="26000000" w14:textId="77777777" w:rsidR="00806F9B" w:rsidRDefault="00806F9B">
      <w:pPr>
        <w:pStyle w:val="ConsPlusNormal"/>
        <w:ind w:firstLine="540"/>
        <w:jc w:val="both"/>
        <w:rPr>
          <w:sz w:val="26"/>
        </w:rPr>
      </w:pPr>
    </w:p>
    <w:p w14:paraId="27000000" w14:textId="77777777" w:rsidR="00806F9B" w:rsidRDefault="002A6A09">
      <w:pPr>
        <w:pStyle w:val="ConsPlusNormal"/>
        <w:ind w:firstLine="540"/>
        <w:jc w:val="both"/>
        <w:outlineLvl w:val="2"/>
        <w:rPr>
          <w:color w:val="2E3CED"/>
          <w:sz w:val="26"/>
          <w:u w:val="single"/>
        </w:rPr>
      </w:pPr>
      <w:r>
        <w:rPr>
          <w:b/>
          <w:color w:val="2E3CED"/>
          <w:sz w:val="26"/>
          <w:u w:val="single"/>
        </w:rPr>
        <w:t xml:space="preserve">Арест имущества можно </w:t>
      </w:r>
      <w:proofErr w:type="gramStart"/>
      <w:r>
        <w:rPr>
          <w:b/>
          <w:color w:val="2E3CED"/>
          <w:sz w:val="26"/>
          <w:u w:val="single"/>
        </w:rPr>
        <w:t>заменять на банковскую</w:t>
      </w:r>
      <w:proofErr w:type="gramEnd"/>
      <w:r>
        <w:rPr>
          <w:b/>
          <w:color w:val="2E3CED"/>
          <w:sz w:val="26"/>
          <w:u w:val="single"/>
        </w:rPr>
        <w:t xml:space="preserve"> гарантию или поручительство</w:t>
      </w:r>
    </w:p>
    <w:p w14:paraId="28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>
        <w:rPr>
          <w:sz w:val="26"/>
        </w:rPr>
        <w:t xml:space="preserve">С 1 апреля по просьбе организации, в отношении которой было принято решение о наложении ареста на имущество, налоговый орган </w:t>
      </w:r>
      <w:hyperlink r:id="rId20" w:tooltip="Федеральный закон от 29.09.2019 N 325-ФЗ (ред. от 26.03.2020) " w:history="1">
        <w:r w:rsidRPr="004E10A1">
          <w:rPr>
            <w:color w:val="auto"/>
            <w:sz w:val="26"/>
          </w:rPr>
          <w:t>вправе заменить</w:t>
        </w:r>
      </w:hyperlink>
      <w:r w:rsidRPr="004E10A1">
        <w:rPr>
          <w:color w:val="auto"/>
          <w:sz w:val="26"/>
        </w:rPr>
        <w:t xml:space="preserve"> эту обеспечительную меру на одну из трех:</w:t>
      </w:r>
    </w:p>
    <w:p w14:paraId="29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>- банковскую гарантию;</w:t>
      </w:r>
    </w:p>
    <w:p w14:paraId="2A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>- залог имущества;</w:t>
      </w:r>
    </w:p>
    <w:p w14:paraId="2B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>- поручительство.</w:t>
      </w:r>
    </w:p>
    <w:p w14:paraId="2C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>
        <w:rPr>
          <w:sz w:val="26"/>
        </w:rPr>
        <w:t xml:space="preserve">Прежде замена была возможна </w:t>
      </w:r>
      <w:hyperlink r:id="rId21" w:history="1">
        <w:r w:rsidRPr="004E10A1">
          <w:rPr>
            <w:color w:val="auto"/>
            <w:sz w:val="26"/>
          </w:rPr>
          <w:t>только на залог</w:t>
        </w:r>
      </w:hyperlink>
      <w:r w:rsidRPr="004E10A1">
        <w:rPr>
          <w:color w:val="auto"/>
          <w:sz w:val="26"/>
        </w:rPr>
        <w:t>.</w:t>
      </w:r>
    </w:p>
    <w:p w14:paraId="2D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i/>
          <w:sz w:val="26"/>
        </w:rPr>
        <w:lastRenderedPageBreak/>
        <w:t xml:space="preserve">Документ: Федеральный </w:t>
      </w:r>
      <w:hyperlink r:id="rId22" w:tooltip="Федеральный закон от 29.09.2019 N 325-ФЗ (ред. от 26.03.2020) " w:history="1">
        <w:r w:rsidRPr="004E10A1">
          <w:rPr>
            <w:i/>
            <w:color w:val="auto"/>
            <w:sz w:val="26"/>
          </w:rPr>
          <w:t>закон</w:t>
        </w:r>
      </w:hyperlink>
      <w:r w:rsidRPr="004E10A1">
        <w:rPr>
          <w:i/>
          <w:color w:val="auto"/>
          <w:sz w:val="26"/>
        </w:rPr>
        <w:t xml:space="preserve"> о</w:t>
      </w:r>
      <w:r>
        <w:rPr>
          <w:i/>
          <w:sz w:val="26"/>
        </w:rPr>
        <w:t>т 29.09.2019 N 325-ФЗ</w:t>
      </w:r>
    </w:p>
    <w:p w14:paraId="2E000000" w14:textId="77777777" w:rsidR="00806F9B" w:rsidRDefault="00806F9B">
      <w:pPr>
        <w:pStyle w:val="ConsPlusNormal"/>
        <w:ind w:firstLine="540"/>
        <w:jc w:val="both"/>
        <w:rPr>
          <w:sz w:val="26"/>
        </w:rPr>
      </w:pPr>
    </w:p>
    <w:p w14:paraId="2F000000" w14:textId="77777777" w:rsidR="00806F9B" w:rsidRDefault="002A6A09">
      <w:pPr>
        <w:pStyle w:val="ConsPlusNormal"/>
        <w:ind w:firstLine="540"/>
        <w:jc w:val="both"/>
        <w:outlineLvl w:val="2"/>
        <w:rPr>
          <w:color w:val="2E3CED"/>
          <w:sz w:val="26"/>
          <w:u w:val="single"/>
        </w:rPr>
      </w:pPr>
      <w:r>
        <w:rPr>
          <w:b/>
          <w:color w:val="2E3CED"/>
          <w:sz w:val="26"/>
          <w:u w:val="single"/>
        </w:rPr>
        <w:t>Налоговики могут сами заменять арест имущества или запрет отчуждения на залог</w:t>
      </w:r>
    </w:p>
    <w:p w14:paraId="30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 xml:space="preserve">С 1 апреля автоматическое применение залога в качестве обеспечительной меры </w:t>
      </w:r>
      <w:hyperlink r:id="rId23" w:tooltip="Федеральный закон от 29.09.2019 N 325-ФЗ (ред. от 26.03.2020) " w:history="1">
        <w:r w:rsidRPr="002A6A09">
          <w:rPr>
            <w:color w:val="auto"/>
            <w:sz w:val="26"/>
          </w:rPr>
          <w:t>возможно</w:t>
        </w:r>
      </w:hyperlink>
      <w:r w:rsidRPr="002A6A09">
        <w:rPr>
          <w:color w:val="auto"/>
          <w:sz w:val="26"/>
        </w:rPr>
        <w:t xml:space="preserve"> </w:t>
      </w:r>
      <w:r>
        <w:rPr>
          <w:sz w:val="26"/>
        </w:rPr>
        <w:t>в следующих случаях:</w:t>
      </w:r>
    </w:p>
    <w:p w14:paraId="31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>- принято решение о взыскании, но в течение месяца оно не исполнено, при этом применялся арест имущества;</w:t>
      </w:r>
    </w:p>
    <w:p w14:paraId="32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>- вступило в силу решение по проверке, обеспеченное запретом отчуждения имущества.</w:t>
      </w:r>
    </w:p>
    <w:p w14:paraId="33000000" w14:textId="77777777" w:rsidR="00806F9B" w:rsidRDefault="002A6A09">
      <w:pPr>
        <w:pStyle w:val="ConsPlusNormal"/>
        <w:spacing w:before="200"/>
        <w:ind w:firstLine="540"/>
        <w:jc w:val="both"/>
        <w:rPr>
          <w:sz w:val="26"/>
        </w:rPr>
      </w:pPr>
      <w:r>
        <w:rPr>
          <w:i/>
          <w:sz w:val="26"/>
        </w:rPr>
        <w:t xml:space="preserve">Документ: Федеральный </w:t>
      </w:r>
      <w:hyperlink r:id="rId24" w:tooltip="Федеральный закон от 29.09.2019 N 325-ФЗ (ред. от 26.03.2020) " w:history="1">
        <w:r w:rsidRPr="004E10A1">
          <w:rPr>
            <w:i/>
            <w:color w:val="auto"/>
            <w:sz w:val="26"/>
          </w:rPr>
          <w:t>закон</w:t>
        </w:r>
      </w:hyperlink>
      <w:r>
        <w:rPr>
          <w:i/>
          <w:sz w:val="26"/>
        </w:rPr>
        <w:t xml:space="preserve"> от 29.09.2019 N 325-ФЗ</w:t>
      </w:r>
    </w:p>
    <w:p w14:paraId="34000000" w14:textId="77777777" w:rsidR="00806F9B" w:rsidRDefault="00806F9B">
      <w:pPr>
        <w:pStyle w:val="ConsPlusNormal"/>
        <w:ind w:firstLine="540"/>
        <w:jc w:val="both"/>
        <w:rPr>
          <w:sz w:val="26"/>
        </w:rPr>
      </w:pPr>
    </w:p>
    <w:p w14:paraId="35000000" w14:textId="77777777" w:rsidR="00806F9B" w:rsidRDefault="002A6A09">
      <w:pPr>
        <w:pStyle w:val="ConsPlusNormal"/>
        <w:ind w:firstLine="540"/>
        <w:jc w:val="both"/>
        <w:outlineLvl w:val="2"/>
        <w:rPr>
          <w:color w:val="2E3CED"/>
          <w:sz w:val="26"/>
          <w:u w:val="single"/>
        </w:rPr>
      </w:pPr>
      <w:r>
        <w:rPr>
          <w:b/>
          <w:color w:val="2E3CED"/>
          <w:sz w:val="26"/>
          <w:u w:val="single"/>
        </w:rPr>
        <w:t>Вступили в силу изменения по рассрочке уплаты недоимки, выявленной при проверке</w:t>
      </w:r>
    </w:p>
    <w:p w14:paraId="36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>
        <w:rPr>
          <w:sz w:val="26"/>
        </w:rPr>
        <w:t xml:space="preserve">С 1 апреля </w:t>
      </w:r>
      <w:hyperlink r:id="rId25" w:history="1">
        <w:r w:rsidRPr="004E10A1">
          <w:rPr>
            <w:color w:val="auto"/>
            <w:sz w:val="26"/>
          </w:rPr>
          <w:t>уточнено</w:t>
        </w:r>
      </w:hyperlink>
      <w:r w:rsidRPr="004E10A1">
        <w:rPr>
          <w:color w:val="auto"/>
          <w:sz w:val="26"/>
        </w:rPr>
        <w:t xml:space="preserve">, куда обращаться за </w:t>
      </w:r>
      <w:hyperlink r:id="rId26" w:history="1">
        <w:r w:rsidRPr="004E10A1">
          <w:rPr>
            <w:color w:val="auto"/>
            <w:sz w:val="26"/>
          </w:rPr>
          <w:t>рассрочкой</w:t>
        </w:r>
      </w:hyperlink>
      <w:r w:rsidRPr="004E10A1">
        <w:rPr>
          <w:color w:val="auto"/>
          <w:sz w:val="26"/>
        </w:rPr>
        <w:t xml:space="preserve"> уплаты недоимки, выявленной при проверке. Ответ зависит от суммы доначислений:</w:t>
      </w:r>
    </w:p>
    <w:p w14:paraId="37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 w:rsidRPr="004E10A1">
        <w:rPr>
          <w:color w:val="auto"/>
          <w:sz w:val="26"/>
        </w:rPr>
        <w:t xml:space="preserve">- </w:t>
      </w:r>
      <w:hyperlink r:id="rId27" w:history="1">
        <w:r w:rsidRPr="004E10A1">
          <w:rPr>
            <w:color w:val="auto"/>
            <w:sz w:val="26"/>
          </w:rPr>
          <w:t>30% и более от выручки за год</w:t>
        </w:r>
      </w:hyperlink>
      <w:r w:rsidRPr="004E10A1">
        <w:rPr>
          <w:color w:val="auto"/>
          <w:sz w:val="26"/>
        </w:rPr>
        <w:t xml:space="preserve"> - в </w:t>
      </w:r>
      <w:hyperlink r:id="rId28" w:history="1">
        <w:r w:rsidRPr="004E10A1">
          <w:rPr>
            <w:color w:val="auto"/>
            <w:sz w:val="26"/>
          </w:rPr>
          <w:t>ФНС</w:t>
        </w:r>
      </w:hyperlink>
      <w:r w:rsidRPr="004E10A1">
        <w:rPr>
          <w:color w:val="auto"/>
          <w:sz w:val="26"/>
        </w:rPr>
        <w:t>;</w:t>
      </w:r>
    </w:p>
    <w:p w14:paraId="38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 w:rsidRPr="004E10A1">
        <w:rPr>
          <w:color w:val="auto"/>
          <w:sz w:val="26"/>
        </w:rPr>
        <w:t xml:space="preserve">- </w:t>
      </w:r>
      <w:hyperlink r:id="rId29" w:history="1">
        <w:r w:rsidRPr="004E10A1">
          <w:rPr>
            <w:color w:val="auto"/>
            <w:sz w:val="26"/>
          </w:rPr>
          <w:t>менее 30%</w:t>
        </w:r>
      </w:hyperlink>
      <w:r w:rsidRPr="004E10A1">
        <w:rPr>
          <w:color w:val="auto"/>
          <w:sz w:val="26"/>
        </w:rPr>
        <w:t xml:space="preserve"> - в </w:t>
      </w:r>
      <w:hyperlink r:id="rId30" w:tooltip="Приказ ФНС России от 10.02.2020 N ЕД-7-8/90@ " w:history="1">
        <w:r w:rsidRPr="004E10A1">
          <w:rPr>
            <w:color w:val="auto"/>
            <w:sz w:val="26"/>
          </w:rPr>
          <w:t>УФНС</w:t>
        </w:r>
      </w:hyperlink>
      <w:r w:rsidRPr="004E10A1">
        <w:rPr>
          <w:color w:val="auto"/>
          <w:sz w:val="26"/>
        </w:rPr>
        <w:t>.</w:t>
      </w:r>
    </w:p>
    <w:p w14:paraId="39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 w:rsidRPr="004E10A1">
        <w:rPr>
          <w:color w:val="auto"/>
          <w:sz w:val="26"/>
        </w:rPr>
        <w:t xml:space="preserve">Кроме того, отменено </w:t>
      </w:r>
      <w:hyperlink r:id="rId31" w:history="1">
        <w:r w:rsidRPr="004E10A1">
          <w:rPr>
            <w:color w:val="auto"/>
            <w:sz w:val="26"/>
          </w:rPr>
          <w:t>требование</w:t>
        </w:r>
      </w:hyperlink>
      <w:r w:rsidRPr="004E10A1">
        <w:rPr>
          <w:color w:val="auto"/>
          <w:sz w:val="26"/>
        </w:rPr>
        <w:t xml:space="preserve"> к сумме недоимки, по достижении которой можно претендовать на рассрочку.</w:t>
      </w:r>
    </w:p>
    <w:p w14:paraId="3A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 w:rsidRPr="004E10A1">
        <w:rPr>
          <w:i/>
          <w:color w:val="auto"/>
          <w:sz w:val="26"/>
        </w:rPr>
        <w:t>Документы: Федеральный</w:t>
      </w:r>
      <w:r w:rsidRPr="004E10A1">
        <w:rPr>
          <w:color w:val="auto"/>
          <w:sz w:val="26"/>
        </w:rPr>
        <w:t xml:space="preserve"> </w:t>
      </w:r>
      <w:hyperlink r:id="rId32" w:tooltip="Федеральный закон от 29.09.2019 N 325-ФЗ (ред. от 26.03.2020) " w:history="1">
        <w:r w:rsidRPr="004E10A1">
          <w:rPr>
            <w:color w:val="auto"/>
            <w:sz w:val="26"/>
          </w:rPr>
          <w:t>закон</w:t>
        </w:r>
      </w:hyperlink>
      <w:r w:rsidRPr="004E10A1">
        <w:rPr>
          <w:color w:val="auto"/>
          <w:sz w:val="26"/>
        </w:rPr>
        <w:t xml:space="preserve"> </w:t>
      </w:r>
      <w:r w:rsidRPr="004E10A1">
        <w:rPr>
          <w:i/>
          <w:color w:val="auto"/>
          <w:sz w:val="26"/>
        </w:rPr>
        <w:t>от 29.09.2019 N 325-ФЗ;</w:t>
      </w:r>
      <w:r w:rsidRPr="004E10A1">
        <w:rPr>
          <w:color w:val="auto"/>
          <w:sz w:val="26"/>
        </w:rPr>
        <w:t xml:space="preserve"> </w:t>
      </w:r>
      <w:hyperlink r:id="rId33" w:tooltip="Приказ ФНС России от 10.02.2020 N ЕД-7-8/90@ " w:history="1">
        <w:r w:rsidRPr="004E10A1">
          <w:rPr>
            <w:color w:val="auto"/>
            <w:sz w:val="26"/>
          </w:rPr>
          <w:t>Приказ</w:t>
        </w:r>
      </w:hyperlink>
      <w:r w:rsidRPr="004E10A1">
        <w:rPr>
          <w:color w:val="auto"/>
          <w:sz w:val="26"/>
        </w:rPr>
        <w:t xml:space="preserve"> </w:t>
      </w:r>
      <w:r w:rsidRPr="004E10A1">
        <w:rPr>
          <w:i/>
          <w:color w:val="auto"/>
          <w:sz w:val="26"/>
        </w:rPr>
        <w:t>ФНС России от 10.02.2020 N ЕД-7-8/90@</w:t>
      </w:r>
    </w:p>
    <w:p w14:paraId="3B000000" w14:textId="77777777" w:rsidR="00806F9B" w:rsidRDefault="00806F9B">
      <w:pPr>
        <w:pStyle w:val="ConsPlusNormal"/>
        <w:ind w:firstLine="540"/>
        <w:jc w:val="both"/>
        <w:rPr>
          <w:sz w:val="26"/>
        </w:rPr>
      </w:pPr>
    </w:p>
    <w:p w14:paraId="3C000000" w14:textId="77777777" w:rsidR="00806F9B" w:rsidRDefault="002A6A09">
      <w:pPr>
        <w:pStyle w:val="ConsPlusNormal"/>
        <w:ind w:firstLine="540"/>
        <w:jc w:val="both"/>
        <w:outlineLvl w:val="2"/>
        <w:rPr>
          <w:color w:val="2E3CED"/>
          <w:sz w:val="26"/>
          <w:u w:val="single"/>
        </w:rPr>
      </w:pPr>
      <w:r>
        <w:rPr>
          <w:b/>
          <w:color w:val="2E3CED"/>
          <w:sz w:val="26"/>
          <w:u w:val="single"/>
        </w:rPr>
        <w:t>Правительство перенесло ряд сроков, касающихся проверок, сдачи отчетности и уплаты налогов и взносов</w:t>
      </w:r>
    </w:p>
    <w:p w14:paraId="3D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 w:rsidRPr="004E10A1">
        <w:rPr>
          <w:b/>
          <w:color w:val="auto"/>
          <w:sz w:val="26"/>
        </w:rPr>
        <w:t>Уплата бизнесом налогов и взносов</w:t>
      </w:r>
      <w:r w:rsidRPr="004E10A1">
        <w:rPr>
          <w:color w:val="auto"/>
          <w:sz w:val="26"/>
        </w:rPr>
        <w:t xml:space="preserve">. Для субъектов малого и среднего предпринимательства, которые ведут деятельность в наиболее пострадавших </w:t>
      </w:r>
      <w:hyperlink r:id="rId34" w:tooltip="Постановление Правительства РФ от 03.04.2020 N 434 (ред. от 26.05.2020) " w:history="1">
        <w:r w:rsidRPr="004E10A1">
          <w:rPr>
            <w:color w:val="auto"/>
            <w:sz w:val="26"/>
          </w:rPr>
          <w:t>отраслях</w:t>
        </w:r>
      </w:hyperlink>
      <w:r w:rsidRPr="004E10A1">
        <w:rPr>
          <w:color w:val="auto"/>
          <w:sz w:val="26"/>
        </w:rPr>
        <w:t xml:space="preserve"> экономики, сроки уплаты продлены </w:t>
      </w:r>
      <w:hyperlink r:id="rId35" w:tooltip="Постановление Правительства РФ от 02.04.2020 N 409 (ред. от 30.05.2020) " w:history="1">
        <w:r w:rsidRPr="004E10A1">
          <w:rPr>
            <w:color w:val="auto"/>
            <w:sz w:val="26"/>
          </w:rPr>
          <w:t>до полугода</w:t>
        </w:r>
      </w:hyperlink>
      <w:r w:rsidRPr="004E10A1">
        <w:rPr>
          <w:color w:val="auto"/>
          <w:sz w:val="26"/>
        </w:rPr>
        <w:t xml:space="preserve"> (в зависимости от вида платежа и отчетного периода).</w:t>
      </w:r>
    </w:p>
    <w:p w14:paraId="3E000000" w14:textId="77777777" w:rsidR="00806F9B" w:rsidRPr="004E10A1" w:rsidRDefault="002A6A09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 w:rsidRPr="004E10A1">
        <w:rPr>
          <w:color w:val="auto"/>
          <w:sz w:val="26"/>
        </w:rPr>
        <w:t xml:space="preserve">                                                       </w:t>
      </w:r>
    </w:p>
    <w:sectPr w:rsidR="00806F9B" w:rsidRPr="004E10A1">
      <w:pgSz w:w="11906" w:h="16838"/>
      <w:pgMar w:top="1015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6F9B"/>
    <w:rsid w:val="002A6A09"/>
    <w:rsid w:val="004E10A1"/>
    <w:rsid w:val="00616A2B"/>
    <w:rsid w:val="0080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20"/>
      <w:u w:val="none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0"/>
      <w:u w:val="none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0"/>
      <w:u w:val="none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extList00">
    <w:name w:val="ConsPlusTextList_0"/>
    <w:link w:val="ConsPlusTextList01"/>
    <w:pPr>
      <w:widowControl w:val="0"/>
    </w:pPr>
    <w:rPr>
      <w:rFonts w:ascii="Arial" w:hAnsi="Arial"/>
    </w:rPr>
  </w:style>
  <w:style w:type="character" w:customStyle="1" w:styleId="ConsPlusTextList01">
    <w:name w:val="ConsPlusTextList_0"/>
    <w:link w:val="ConsPlusTextList00"/>
    <w:rPr>
      <w:rFonts w:ascii="Arial" w:hAnsi="Arial"/>
      <w:b w:val="0"/>
      <w:i w:val="0"/>
      <w:strike w:val="0"/>
      <w:sz w:val="20"/>
      <w:u w:val="none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  <w:b w:val="0"/>
      <w:i w:val="0"/>
      <w:strike w:val="0"/>
      <w:sz w:val="20"/>
      <w:u w:val="non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A517B69B13260C9555CB797AB42991A608F89BDE5635FFCD9C30D7CFD2D2F8A5E3E3E39E182CD881CC34C1DE97884270E2E68E109BD76i0F1H" TargetMode="External"/><Relationship Id="rId13" Type="http://schemas.openxmlformats.org/officeDocument/2006/relationships/hyperlink" Target="consultantplus://offline/ref=ACFA517B69B13260C9555CB797AB42991A618F8EBAE7635FFCD9C30D7CFD2D2F8A5E3E3E39E182C98E1CC34C1DE97884270E2E68E109BD76i0F1H" TargetMode="External"/><Relationship Id="rId18" Type="http://schemas.openxmlformats.org/officeDocument/2006/relationships/hyperlink" Target="consultantplus://offline/ref=ACFA517B69B13260C9555CB797AB42991A608388BDE1635FFCD9C30D7CFD2D2F8A5E3E3E39E182C98E1CC34C1DE97884270E2E68E109BD76i0F1H" TargetMode="External"/><Relationship Id="rId26" Type="http://schemas.openxmlformats.org/officeDocument/2006/relationships/hyperlink" Target="consultantplus://offline/ref=ACFA517B69B13260C9555CB797AB42991A678F88BDE0635FFCD9C30D7CFD2D2F8A5E3E3E39E087CD8B1CC34C1DE97884270E2E68E109BD76i0F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FA517B69B13260C9555CB797AB42991A608388BEE9635FFCD9C30D7CFD2D2F8A5E3E3D3FE284C6D846D34854BC739A2117306DFF09iBFDH" TargetMode="External"/><Relationship Id="rId34" Type="http://schemas.openxmlformats.org/officeDocument/2006/relationships/hyperlink" Target="consultantplus://offline/ref=ACFA517B69B13260C9555CB797AB42991A618886B3E9635FFCD9C30D7CFD2D2F8A5E3E3E39E182CC8C1CC34C1DE97884270E2E68E109BD76i0F1H" TargetMode="External"/><Relationship Id="rId7" Type="http://schemas.openxmlformats.org/officeDocument/2006/relationships/hyperlink" Target="consultantplus://offline/ref=ACFA517B69B13260C9555CB797AB42991A618B89BDE4635FFCD9C30D7CFD2D2F8A5E3E3E38E886CD851CC34C1DE97884270E2E68E109BD76i0F1H" TargetMode="External"/><Relationship Id="rId12" Type="http://schemas.openxmlformats.org/officeDocument/2006/relationships/hyperlink" Target="consultantplus://offline/ref=ACFA517B69B13260C9555CB797AB42991A668E8BBEE0635FFCD9C30D7CFD2D2F8A5E3E3E39E182CF891CC34C1DE97884270E2E68E109BD76i0F1H" TargetMode="External"/><Relationship Id="rId17" Type="http://schemas.openxmlformats.org/officeDocument/2006/relationships/hyperlink" Target="consultantplus://offline/ref=ACFA517B69B13260C9555CB797AB42991A608388BDE1635FFCD9C30D7CFD2D2F8A5E3E3E39E182C8841CC34C1DE97884270E2E68E109BD76i0F1H" TargetMode="External"/><Relationship Id="rId25" Type="http://schemas.openxmlformats.org/officeDocument/2006/relationships/hyperlink" Target="consultantplus://offline/ref=ACFA517B69B13260C9555CB797AB42991A678F88BDE0635FFCD9C30D7CFD2D2F8A5E3E3B30E386C6D846D34854BC739A2117306DFF09iBFDH" TargetMode="External"/><Relationship Id="rId33" Type="http://schemas.openxmlformats.org/officeDocument/2006/relationships/hyperlink" Target="consultantplus://offline/ref=ACFA517B69B13260C9555CB797AB42991A608C86BAE1635FFCD9C30D7CFD2D2F8A5E3E3E39E182CF8C1CC34C1DE97884270E2E68E109BD76i0F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FA517B69B13260C9555CB797AB42991A60828ABDE3635FFCD9C30D7CFD2D2F8A5E3E3E39E182C98E1CC34C1DE97884270E2E68E109BD76i0F1H" TargetMode="External"/><Relationship Id="rId20" Type="http://schemas.openxmlformats.org/officeDocument/2006/relationships/hyperlink" Target="consultantplus://offline/ref=ACFA517B69B13260C9555CB797AB42991A608388BDE1635FFCD9C30D7CFD2D2F8A5E3E3E39E183CC8B1CC34C1DE97884270E2E68E109BD76i0F1H" TargetMode="External"/><Relationship Id="rId29" Type="http://schemas.openxmlformats.org/officeDocument/2006/relationships/hyperlink" Target="consultantplus://offline/ref=ACFA517B69B13260C9555CB797AB42991A678F88BDE0635FFCD9C30D7CFD2D2F8A5E3E3B30E280C6D846D34854BC739A2117306DFF09iBF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FA517B69B13260C9555CB797AB42991A678E87B9E4635FFCD9C30D7CFD2D2F8A5E3E3E3AE883CF8743C6590CB175823F102971FD0BBFi7F4H" TargetMode="External"/><Relationship Id="rId11" Type="http://schemas.openxmlformats.org/officeDocument/2006/relationships/hyperlink" Target="consultantplus://offline/ref=ACFA517B69B13260C9555CB797AB42991A668E8BBEE0635FFCD9C30D7CFD2D2F8A5E3E3E39E182CF851CC34C1DE97884270E2E68E109BD76i0F1H" TargetMode="External"/><Relationship Id="rId24" Type="http://schemas.openxmlformats.org/officeDocument/2006/relationships/hyperlink" Target="consultantplus://offline/ref=ACFA517B69B13260C9555CB797AB42991A608388BDE1635FFCD9C30D7CFD2D2F8A5E3E3E39E183CD8B1CC34C1DE97884270E2E68E109BD76i0F1H" TargetMode="External"/><Relationship Id="rId32" Type="http://schemas.openxmlformats.org/officeDocument/2006/relationships/hyperlink" Target="consultantplus://offline/ref=ACFA517B69B13260C9555CB797AB42991A608388BDE1635FFCD9C30D7CFD2D2F8A5E3E3E39E182C58D1CC34C1DE97884270E2E68E109BD76i0F1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ACFA517B69B13260C9555CB797AB42991A678F8AB9E7635FFCD9C30D7CFD2D2F8A5E3E3E3AE88BC8851CC34C1DE97884270E2E68E109BD76i0F1H" TargetMode="External"/><Relationship Id="rId15" Type="http://schemas.openxmlformats.org/officeDocument/2006/relationships/hyperlink" Target="consultantplus://offline/ref=ACFA517B69B13260C9555CB797AB42991A678F88BDE0635FFCD9C30D7CFD2D2F8A5E3E3E3AE683C6D846D34854BC739A2117306DFF09iBFDH" TargetMode="External"/><Relationship Id="rId23" Type="http://schemas.openxmlformats.org/officeDocument/2006/relationships/hyperlink" Target="consultantplus://offline/ref=ACFA517B69B13260C9555CB797AB42991A608388BDE1635FFCD9C30D7CFD2D2F8A5E3E3E39E183CD8B1CC34C1DE97884270E2E68E109BD76i0F1H" TargetMode="External"/><Relationship Id="rId28" Type="http://schemas.openxmlformats.org/officeDocument/2006/relationships/hyperlink" Target="consultantplus://offline/ref=ACFA517B69B13260C9555CB797AB42991A678F88BDE0635FFCD9C30D7CFD2D2F8A5E3E3B30E384C6D846D34854BC739A2117306DFF09iBFD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CFA517B69B13260C9555CB797AB42991A668E8BBEE0635FFCD9C30D7CFD2D2F8A5E3E3E39E182CF8F1CC34C1DE97884270E2E68E109BD76i0F1H" TargetMode="External"/><Relationship Id="rId19" Type="http://schemas.openxmlformats.org/officeDocument/2006/relationships/hyperlink" Target="consultantplus://offline/ref=ACFA517B69B13260C9555CB797AB42991A608388BDE1635FFCD9C30D7CFD2D2F8A5E3E3E39E180CE8B1CC34C1DE97884270E2E68E109BD76i0F1H" TargetMode="External"/><Relationship Id="rId31" Type="http://schemas.openxmlformats.org/officeDocument/2006/relationships/hyperlink" Target="consultantplus://offline/ref=ACFA517B69B13260C9555CB797AB42991A608388BEE9635FFCD9C30D7CFD2D2F8A5E3E3E39E087CC8E1CC34C1DE97884270E2E68E109BD76i0F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FA517B69B13260C9555CB797AB42991A67828CB8E7635FFCD9C30D7CFD2D2F8A5E3E3E39E187C8881CC34C1DE97884270E2E68E109BD76i0F1H" TargetMode="External"/><Relationship Id="rId14" Type="http://schemas.openxmlformats.org/officeDocument/2006/relationships/hyperlink" Target="consultantplus://offline/ref=ACFA517B69B13260C9555CB797AB42991A608388BDE1635FFCD9C30D7CFD2D2F8A5E3E3E39E182C48B1CC34C1DE97884270E2E68E109BD76i0F1H" TargetMode="External"/><Relationship Id="rId22" Type="http://schemas.openxmlformats.org/officeDocument/2006/relationships/hyperlink" Target="consultantplus://offline/ref=ACFA517B69B13260C9555CB797AB42991A608388BDE1635FFCD9C30D7CFD2D2F8A5E3E3E39E183CC8B1CC34C1DE97884270E2E68E109BD76i0F1H" TargetMode="External"/><Relationship Id="rId27" Type="http://schemas.openxmlformats.org/officeDocument/2006/relationships/hyperlink" Target="consultantplus://offline/ref=ACFA517B69B13260C9555CB797AB42991A678F88BDE0635FFCD9C30D7CFD2D2F8A5E3E3B30E281C6D846D34854BC739A2117306DFF09iBFDH" TargetMode="External"/><Relationship Id="rId30" Type="http://schemas.openxmlformats.org/officeDocument/2006/relationships/hyperlink" Target="consultantplus://offline/ref=ACFA517B69B13260C9555CB797AB42991A608C86BAE1635FFCD9C30D7CFD2D2F8A5E3E3E39E182CF8C1CC34C1DE97884270E2E68E109BD76i0F1H" TargetMode="External"/><Relationship Id="rId35" Type="http://schemas.openxmlformats.org/officeDocument/2006/relationships/hyperlink" Target="consultantplus://offline/ref=ACFA517B69B13260C9555CB797AB42991A618F8EBAE7635FFCD9C30D7CFD2D2F8A5E3E3E39E182CD8A1CC34C1DE97884270E2E68E109BD76i0F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11111111111111111111</cp:lastModifiedBy>
  <cp:revision>4</cp:revision>
  <dcterms:created xsi:type="dcterms:W3CDTF">2020-07-06T07:17:00Z</dcterms:created>
  <dcterms:modified xsi:type="dcterms:W3CDTF">2020-07-07T06:21:00Z</dcterms:modified>
</cp:coreProperties>
</file>